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7" w:rsidRDefault="004C2077" w:rsidP="004C2077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8Б класса  с 30.11.по 05.12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2"/>
        <w:gridCol w:w="534"/>
        <w:gridCol w:w="756"/>
        <w:gridCol w:w="721"/>
        <w:gridCol w:w="2250"/>
        <w:gridCol w:w="2625"/>
        <w:gridCol w:w="2835"/>
        <w:gridCol w:w="5103"/>
        <w:tblGridChange w:id="0">
          <w:tblGrid>
            <w:gridCol w:w="108"/>
            <w:gridCol w:w="344"/>
            <w:gridCol w:w="108"/>
            <w:gridCol w:w="426"/>
            <w:gridCol w:w="108"/>
            <w:gridCol w:w="648"/>
            <w:gridCol w:w="108"/>
            <w:gridCol w:w="613"/>
            <w:gridCol w:w="108"/>
            <w:gridCol w:w="2142"/>
            <w:gridCol w:w="108"/>
            <w:gridCol w:w="2517"/>
            <w:gridCol w:w="108"/>
            <w:gridCol w:w="2727"/>
            <w:gridCol w:w="108"/>
            <w:gridCol w:w="4995"/>
            <w:gridCol w:w="108"/>
          </w:tblGrid>
        </w:tblGridChange>
      </w:tblGrid>
      <w:tr w:rsidR="004C2077" w:rsidTr="00F2310A">
        <w:tc>
          <w:tcPr>
            <w:tcW w:w="452" w:type="dxa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6" w:type="dxa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21" w:type="dxa"/>
            <w:vAlign w:val="center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50" w:type="dxa"/>
            <w:vAlign w:val="center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625" w:type="dxa"/>
            <w:vAlign w:val="center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vAlign w:val="center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103" w:type="dxa"/>
            <w:vAlign w:val="center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C2077" w:rsidTr="00F2310A">
        <w:tc>
          <w:tcPr>
            <w:tcW w:w="452" w:type="dxa"/>
            <w:vMerge w:val="restart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п33</w:t>
            </w:r>
          </w:p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 присылать на почту</w:t>
            </w:r>
          </w:p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tiziloval@mail.ru</w:t>
              </w:r>
            </w:hyperlink>
          </w:p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05.12.2020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34, задание на стр.103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чтения 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подключения учебник с. 54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с.54 у. 3,4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5.12 17.00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Недорезова Ю.П.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опорного прыжка через козла. Теоретический материал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подключения: https://youtu.be/aihpxRJolRE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 на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сгибание, разгибание рук в упоре лёжа) 2 подхода по 15 раз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4C2077" w:rsidRDefault="004C2077" w:rsidP="00F2310A">
            <w:pPr>
              <w:pStyle w:val="normal"/>
              <w:tabs>
                <w:tab w:val="center" w:pos="43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выполнить задание  к п.13-14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термины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с.91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625" w:type="dxa"/>
            <w:shd w:val="clear" w:color="auto" w:fill="auto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Земная поверхность и климат.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&amp;17</w:t>
            </w:r>
          </w:p>
        </w:tc>
        <w:tc>
          <w:tcPr>
            <w:tcW w:w="5103" w:type="dxa"/>
            <w:shd w:val="clear" w:color="auto" w:fill="auto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П.17,отвечать на вопрос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077" w:rsidTr="00F2310A">
        <w:trPr>
          <w:trHeight w:val="1134"/>
        </w:trPr>
        <w:tc>
          <w:tcPr>
            <w:tcW w:w="452" w:type="dxa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625" w:type="dxa"/>
            <w:shd w:val="clear" w:color="auto" w:fill="auto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Воздушные массы и их циркуляция.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C2077" w:rsidRDefault="004C2077" w:rsidP="00F2310A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&amp;18</w:t>
            </w:r>
          </w:p>
          <w:p w:rsidR="004C2077" w:rsidRDefault="004C2077" w:rsidP="00F2310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П.18,посмотреть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ссыл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>ке: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://www.youtube.com/watch?v=3TXRCbdHCrI</w:t>
              </w:r>
            </w:hyperlink>
          </w:p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задание в прикрепленном файле в АСУ РСО, отправить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.12 до 20.00 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  <w:t>habibullina.rusha@mail.ru</w:t>
            </w:r>
          </w:p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</w:p>
        </w:tc>
      </w:tr>
      <w:tr w:rsidR="004C2077" w:rsidTr="00F2310A">
        <w:tc>
          <w:tcPr>
            <w:tcW w:w="452" w:type="dxa"/>
            <w:vMerge w:val="restart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 около четырехугольника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вспомогательной окружности.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п10 ,№344,345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 около четырехугольника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вспомогательной окружности.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п10 ,№352,253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  <w:t>Решение логических задач с помощью таблиц истинности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 xml:space="preserve"> ,  при невозможности подключения учебник §</w:t>
            </w:r>
          </w:p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>1.3.5.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077" w:rsidTr="00F2310A">
        <w:trPr>
          <w:trHeight w:val="1869"/>
        </w:trPr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 xml:space="preserve"> ,  при невозможности подключения учебник § 1..3.5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>§ 1.3.5. Задание в АСУ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1"/>
              <w:keepNext w:val="0"/>
              <w:keepLines w:val="0"/>
              <w:shd w:val="clear" w:color="auto" w:fill="F4F4F4"/>
              <w:spacing w:before="0" w:after="540" w:line="240" w:lineRule="auto"/>
              <w:jc w:val="center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1" w:name="_ytcyshw8xe68" w:colFirst="0" w:colLast="0"/>
            <w:bookmarkEnd w:id="1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Терроризм и экстремизм, их причины и последствия</w:t>
            </w:r>
            <w:r w:rsidRPr="005469F6">
              <w:fldChar w:fldCharType="begin"/>
            </w:r>
            <w:r>
              <w:instrText xml:space="preserve"> HYPERLINK "https://resh.edu.ru/subject/lesson/3325/start/" </w:instrText>
            </w:r>
            <w:r w:rsidRPr="005469F6">
              <w:fldChar w:fldCharType="separate"/>
            </w:r>
          </w:p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познакомиться с темой  по ссылке -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https://clck.ru/SAvsJ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https://clck.ru/SAvsJ</w:t>
              </w:r>
            </w:hyperlink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система и периодический закон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Менделеева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§ 31</w:t>
            </w:r>
          </w:p>
        </w:tc>
      </w:tr>
      <w:tr w:rsidR="004C2077" w:rsidTr="00F2310A">
        <w:trPr>
          <w:trHeight w:val="385"/>
        </w:trPr>
        <w:tc>
          <w:tcPr>
            <w:tcW w:w="452" w:type="dxa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077" w:rsidTr="00F2310A">
        <w:tc>
          <w:tcPr>
            <w:tcW w:w="452" w:type="dxa"/>
            <w:vMerge w:val="restart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Гуманизм и историзм А.С. Пушкина в романе «Капитанская дочка».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и художественный вымысел. Особенности композиции. Фольклорные мотивы. Понятие о романе и реалистическом произведении. РР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к сочинению по роману А.С.Пушкина «Капитанская дочка» 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читать роман “Капитанская дочка”.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Составить план к образу Маши Мироновой.</w:t>
            </w:r>
          </w:p>
        </w:tc>
      </w:tr>
      <w:tr w:rsidR="004C2077" w:rsidTr="00F2310A">
        <w:trPr>
          <w:trHeight w:val="953"/>
        </w:trPr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Определённо-личные предложения.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учебник стр.105-106,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185-187.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Учебник стр.105-106, упр. 187.</w:t>
            </w:r>
          </w:p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Прислать на почту АСУ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04.12.20 до 20-00</w:t>
            </w:r>
          </w:p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учебник с.55  у.2,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tabs>
                <w:tab w:val="center" w:pos="229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</w:p>
        </w:tc>
      </w:tr>
      <w:tr w:rsidR="004C2077" w:rsidTr="00F2310A">
        <w:tblPrEx>
          <w:tblW w:w="152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  <w:tblPrExChange w:id="2" w:author="Елена Задорина" w:date="2020-11-19T17:35:00Z">
            <w:tblPrEx>
              <w:tblW w:w="152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Ex>
          </w:tblPrExChange>
        </w:tblPrEx>
        <w:trPr>
          <w:trHeight w:val="1088"/>
          <w:trPrChange w:id="3" w:author="Елена Задорина" w:date="2020-11-19T17:35:00Z">
            <w:trPr>
              <w:gridBefore w:val="1"/>
            </w:trPr>
          </w:trPrChange>
        </w:trPr>
        <w:tc>
          <w:tcPr>
            <w:tcW w:w="452" w:type="dxa"/>
            <w:vMerge/>
            <w:tcPrChange w:id="4" w:author="Елена Задорина" w:date="2020-11-19T17:35:00Z">
              <w:tcPr>
                <w:tcW w:w="0" w:type="auto"/>
                <w:gridSpan w:val="2"/>
                <w:vMerge/>
              </w:tcPr>
            </w:tcPrChange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  <w:tcPrChange w:id="5" w:author="Елена Задорина" w:date="2020-11-19T17:35:00Z">
              <w:tcPr>
                <w:tcW w:w="0" w:type="auto"/>
                <w:gridSpan w:val="2"/>
                <w:vAlign w:val="center"/>
              </w:tcPr>
            </w:tcPrChange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  <w:tcPrChange w:id="6" w:author="Елена Задорина" w:date="2020-11-19T17:35:00Z">
              <w:tcPr>
                <w:tcW w:w="0" w:type="auto"/>
                <w:gridSpan w:val="2"/>
                <w:vAlign w:val="center"/>
              </w:tcPr>
            </w:tcPrChange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  <w:tcPrChange w:id="7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tcPrChange w:id="8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625" w:type="dxa"/>
            <w:tcPrChange w:id="9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письма</w:t>
            </w:r>
          </w:p>
        </w:tc>
        <w:tc>
          <w:tcPr>
            <w:tcW w:w="2835" w:type="dxa"/>
            <w:tcPrChange w:id="10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56 у. 1,3(слева), 4 (справа в рамке)</w:t>
            </w:r>
          </w:p>
        </w:tc>
        <w:tc>
          <w:tcPr>
            <w:tcW w:w="5103" w:type="dxa"/>
            <w:tcPrChange w:id="11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4C2077" w:rsidRDefault="004C2077" w:rsidP="00F2310A">
            <w:pPr>
              <w:pStyle w:val="normal"/>
              <w:tabs>
                <w:tab w:val="center" w:pos="229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нуу</w:t>
            </w:r>
            <w:proofErr w:type="spellEnd"/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4C2077" w:rsidRDefault="004C2077" w:rsidP="00F2310A">
            <w:pPr>
              <w:pStyle w:val="normal"/>
              <w:tabs>
                <w:tab w:val="center" w:pos="229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п.15, №15.9,15.11, 15.13,15.20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№15.2115.14 прислать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kirdyanova.ei@yandex.ru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почту АСУ РСО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п.15, №15.9,15.11, 15.13,15.20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C2077" w:rsidTr="00F2310A">
        <w:trPr>
          <w:trHeight w:val="341"/>
        </w:trPr>
        <w:tc>
          <w:tcPr>
            <w:tcW w:w="452" w:type="dxa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077" w:rsidTr="00F2310A">
        <w:tc>
          <w:tcPr>
            <w:tcW w:w="452" w:type="dxa"/>
            <w:vMerge w:val="restart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верг</w:t>
            </w: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параграф 11 в учебнике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читать параграф 11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Недорезова Ю.П.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техники акробатических элементов (кувырки вперед, назад, перекаты, стойка на лопатках). Теоретический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https://youtu.be/F899XDLzmU4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 на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сгибание, разгибание рук в упоре лёжа) 2 подхода по 20 раз, готовимся к сдаче норматива 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электрического тока. Направление тока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подключения: 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35, 36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35, 36</w:t>
            </w:r>
          </w:p>
          <w:p w:rsidR="004C2077" w:rsidRDefault="004C2077" w:rsidP="00F2310A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106 задание 1, 2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п.37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 присылать на почту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tiziloval@mail.ru</w:t>
              </w:r>
            </w:hyperlink>
          </w:p>
          <w:p w:rsidR="004C2077" w:rsidRDefault="004C2077" w:rsidP="00F2310A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05.12.2020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4C2077" w:rsidRDefault="004C2077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выполнить задания к тексту п.13-14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 2 или 5 по выбору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с.91. Выполненное задание отправить на почту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elens-sidneva@yandex.ru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7.12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625" w:type="dxa"/>
            <w:shd w:val="clear" w:color="auto" w:fill="auto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 скелета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П.16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 после параграфа(устно)</w:t>
            </w:r>
          </w:p>
          <w:p w:rsidR="004C2077" w:rsidRDefault="004C2077" w:rsidP="00F2310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</w:p>
        </w:tc>
      </w:tr>
      <w:tr w:rsidR="004C2077" w:rsidTr="00F2310A">
        <w:trPr>
          <w:trHeight w:val="370"/>
        </w:trPr>
        <w:tc>
          <w:tcPr>
            <w:tcW w:w="452" w:type="dxa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077" w:rsidTr="00F2310A">
        <w:tc>
          <w:tcPr>
            <w:tcW w:w="452" w:type="dxa"/>
            <w:vMerge w:val="restart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ица</w:t>
            </w: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 около четырехугольника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вспомогательной окружности.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п10 ,№№354,355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№351,356 прислать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kirdyanova.ei@yandex.ru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почту АСУ РСО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алгебра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п.15, №№15.29(2,1),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№15.31,15.25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077" w:rsidRDefault="004C2077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8FA"/>
              </w:rPr>
              <w:t xml:space="preserve"> ,  при невозможности подключения учебник § 1.3.5.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077" w:rsidRDefault="004C2077" w:rsidP="00F2310A">
            <w:pPr>
              <w:pStyle w:val="3"/>
              <w:keepNext w:val="0"/>
              <w:keepLines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shd w:val="clear" w:color="auto" w:fill="F6F8FA"/>
              </w:rPr>
            </w:pPr>
            <w:bookmarkStart w:id="12" w:name="_j69ovkn5tljt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shd w:val="clear" w:color="auto" w:fill="F6F8FA"/>
              </w:rPr>
              <w:t>§ 1.3.5. Задание в АСУ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Неопределённо-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предложения. Инструкция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 стр. 107-108, упр.190-193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Учебник стр. 107-108, упр.193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химического элемента по периодической системе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2077" w:rsidRDefault="004C2077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химического элемента по периодической системе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2077" w:rsidRDefault="004C2077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2077" w:rsidRDefault="004C2077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077" w:rsidTr="00F2310A">
        <w:trPr>
          <w:trHeight w:val="380"/>
        </w:trPr>
        <w:tc>
          <w:tcPr>
            <w:tcW w:w="452" w:type="dxa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077" w:rsidTr="00F2310A">
        <w:tc>
          <w:tcPr>
            <w:tcW w:w="452" w:type="dxa"/>
            <w:vMerge w:val="restart"/>
          </w:tcPr>
          <w:p w:rsidR="004C2077" w:rsidRDefault="004C2077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ота</w:t>
            </w: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Безличные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110-111, 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203-205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Учебник стр. 110-111, упр. 203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сочинению по роману А.С.Пушкина «Капитанская дочка»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                   невозможности подключения читать роман «Капитанская дочка».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Сочинение по роману А.С.Пушкина “Капитанская дочка”. Прислать на почту АСУ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10.12.20 до 20-00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п.15, №15.33,15.34,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нацело и ее свойства.</w:t>
            </w:r>
          </w:p>
        </w:tc>
        <w:tc>
          <w:tcPr>
            <w:tcW w:w="2835" w:type="dxa"/>
          </w:tcPr>
          <w:p w:rsidR="004C2077" w:rsidRDefault="004C2077" w:rsidP="00F2310A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дидакт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атериалп.16№16.1-16.7.</w:t>
            </w: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№16.1-16.7</w:t>
            </w:r>
          </w:p>
        </w:tc>
      </w:tr>
      <w:tr w:rsidR="004C2077" w:rsidTr="00F2310A">
        <w:tc>
          <w:tcPr>
            <w:tcW w:w="452" w:type="dxa"/>
            <w:vMerge/>
          </w:tcPr>
          <w:p w:rsidR="004C2077" w:rsidRDefault="004C2077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4C2077" w:rsidRDefault="004C2077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625" w:type="dxa"/>
            <w:shd w:val="clear" w:color="auto" w:fill="auto"/>
          </w:tcPr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скелета</w:t>
            </w:r>
          </w:p>
          <w:p w:rsidR="004C2077" w:rsidRDefault="004C2077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C2077" w:rsidRDefault="004C2077" w:rsidP="00F2310A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:rsidR="004C2077" w:rsidRDefault="004C2077" w:rsidP="00F2310A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&amp;17</w:t>
            </w:r>
          </w:p>
          <w:p w:rsidR="004C2077" w:rsidRDefault="004C2077" w:rsidP="00F2310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2077" w:rsidRDefault="004C2077" w:rsidP="00F2310A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задание  в прикрепленном файле в АСУ РСО, отправить до 06.12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4C2077" w:rsidRDefault="004C2077" w:rsidP="00F2310A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2077" w:rsidRDefault="004C2077" w:rsidP="004C207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12A" w:rsidRDefault="0049512A"/>
    <w:sectPr w:rsidR="0049512A" w:rsidSect="000C0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02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0D14"/>
    <w:rsid w:val="000A27BA"/>
    <w:rsid w:val="000B188C"/>
    <w:rsid w:val="000C0502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A3859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978C3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077"/>
    <w:rsid w:val="004C2E3B"/>
    <w:rsid w:val="004C501F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97CA5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13C12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54AB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7"/>
    <w:rPr>
      <w:rFonts w:ascii="Calibri" w:eastAsia="Calibri" w:hAnsi="Calibri" w:cs="Calibri"/>
      <w:color w:val="00000A"/>
      <w:lang w:eastAsia="ru-RU"/>
    </w:rPr>
  </w:style>
  <w:style w:type="paragraph" w:styleId="1">
    <w:name w:val="heading 1"/>
    <w:basedOn w:val="normal"/>
    <w:next w:val="normal"/>
    <w:link w:val="10"/>
    <w:rsid w:val="004C20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3"/>
    <w:basedOn w:val="normal"/>
    <w:next w:val="normal"/>
    <w:link w:val="30"/>
    <w:rsid w:val="004C20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77"/>
    <w:rPr>
      <w:rFonts w:ascii="Calibri" w:eastAsia="Calibri" w:hAnsi="Calibri" w:cs="Calibri"/>
      <w:b/>
      <w:color w:val="00000A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C2077"/>
    <w:rPr>
      <w:rFonts w:ascii="Calibri" w:eastAsia="Calibri" w:hAnsi="Calibri" w:cs="Calibri"/>
      <w:b/>
      <w:color w:val="00000A"/>
      <w:sz w:val="28"/>
      <w:szCs w:val="28"/>
      <w:lang w:eastAsia="ru-RU"/>
    </w:rPr>
  </w:style>
  <w:style w:type="paragraph" w:customStyle="1" w:styleId="normal">
    <w:name w:val="normal"/>
    <w:rsid w:val="004C2077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ova.ga@mail.ru" TargetMode="External"/><Relationship Id="rId13" Type="http://schemas.openxmlformats.org/officeDocument/2006/relationships/hyperlink" Target="mailto:niv997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AvsJ" TargetMode="External"/><Relationship Id="rId12" Type="http://schemas.openxmlformats.org/officeDocument/2006/relationships/hyperlink" Target="mailto:kirdyanova.ei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SAvsJ" TargetMode="External"/><Relationship Id="rId11" Type="http://schemas.openxmlformats.org/officeDocument/2006/relationships/hyperlink" Target="mailto:elens-sidneva@yandex.ru" TargetMode="External"/><Relationship Id="rId5" Type="http://schemas.openxmlformats.org/officeDocument/2006/relationships/hyperlink" Target="https://www.youtube.com/watch?v=3TXRCbdHCrI" TargetMode="External"/><Relationship Id="rId15" Type="http://schemas.openxmlformats.org/officeDocument/2006/relationships/hyperlink" Target="mailto:antipova.ga@mail.ru" TargetMode="External"/><Relationship Id="rId10" Type="http://schemas.openxmlformats.org/officeDocument/2006/relationships/hyperlink" Target="mailto:tiziloval@mail.ru" TargetMode="External"/><Relationship Id="rId4" Type="http://schemas.openxmlformats.org/officeDocument/2006/relationships/hyperlink" Target="mailto:tiziloval@mail.ru" TargetMode="External"/><Relationship Id="rId9" Type="http://schemas.openxmlformats.org/officeDocument/2006/relationships/hyperlink" Target="mailto:kirdyanova.ei@yandex.ru" TargetMode="External"/><Relationship Id="rId14" Type="http://schemas.openxmlformats.org/officeDocument/2006/relationships/hyperlink" Target="mailto:niv99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2020-11-28T12:30:00Z</dcterms:created>
  <dcterms:modified xsi:type="dcterms:W3CDTF">2020-11-28T12:30:00Z</dcterms:modified>
</cp:coreProperties>
</file>