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BB" w:rsidRDefault="008174BB" w:rsidP="008174B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 для 7 Г класса </w:t>
      </w:r>
    </w:p>
    <w:p w:rsidR="008174BB" w:rsidRDefault="008174BB" w:rsidP="008174B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.2020)</w:t>
      </w:r>
    </w:p>
    <w:tbl>
      <w:tblPr>
        <w:tblW w:w="101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371"/>
        <w:gridCol w:w="766"/>
        <w:gridCol w:w="723"/>
        <w:gridCol w:w="1527"/>
        <w:gridCol w:w="255"/>
        <w:gridCol w:w="1718"/>
        <w:gridCol w:w="1820"/>
        <w:gridCol w:w="2025"/>
        <w:gridCol w:w="236"/>
        <w:gridCol w:w="236"/>
      </w:tblGrid>
      <w:tr w:rsidR="008174BB" w:rsidTr="008174BB">
        <w:trPr>
          <w:gridAfter w:val="2"/>
          <w:wAfter w:w="472" w:type="dxa"/>
          <w:trHeight w:val="9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Предмет, учитель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174BB" w:rsidTr="008174BB">
        <w:trPr>
          <w:gridAfter w:val="2"/>
          <w:wAfter w:w="472" w:type="dxa"/>
          <w:trHeight w:val="79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характеристика одного из героев по плану в АСУ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8174BB" w:rsidTr="008174BB">
        <w:trPr>
          <w:gridAfter w:val="2"/>
          <w:wAfter w:w="472" w:type="dxa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деепричастии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28 учить, упр. 181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https://yadi.sk/i/fxgc76Tqmdlong</w:t>
              </w:r>
            </w:hyperlink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https://yadi.sk/i/CypOacrMKGUsbw</w:t>
              </w:r>
            </w:hyperlink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упр.180 устно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8174BB" w:rsidTr="008174BB">
        <w:trPr>
          <w:gridAfter w:val="2"/>
          <w:wAfter w:w="472" w:type="dxa"/>
          <w:trHeight w:val="196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2.3.3, § 2.3.4, вопрос 11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2.3.3, § 2.3.4, вопросы  9, 12 (устно)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https://onlinetestpad.com/hnjfifkzjvb3q</w:t>
              </w:r>
            </w:hyperlink>
          </w:p>
        </w:tc>
      </w:tr>
      <w:tr w:rsidR="008174BB" w:rsidTr="008174BB">
        <w:trPr>
          <w:gridAfter w:val="2"/>
          <w:wAfter w:w="472" w:type="dxa"/>
          <w:trHeight w:val="46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8174BB" w:rsidTr="008174BB">
        <w:trPr>
          <w:gridAfter w:val="2"/>
          <w:wAfter w:w="472" w:type="dxa"/>
          <w:trHeight w:val="7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Математика. Афанасьева Е.В.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Равнобедренный треугольник, его свойства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параграф 9, №199;201; 203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 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63 вопросы</w:t>
            </w:r>
          </w:p>
        </w:tc>
      </w:tr>
      <w:tr w:rsidR="008174BB" w:rsidTr="008174BB">
        <w:trPr>
          <w:gridAfter w:val="2"/>
          <w:wAfter w:w="472" w:type="dxa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Опера Ж.Бизе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”. Самая популярная опера в мире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spacing w:after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98</w:t>
            </w:r>
          </w:p>
          <w:p w:rsidR="008174BB" w:rsidRDefault="008174BB" w:rsidP="00F2310A">
            <w:pPr>
              <w:pStyle w:val="normal"/>
              <w:spacing w:before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spacing w:after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8174BB" w:rsidRDefault="008174BB" w:rsidP="00F2310A">
            <w:pPr>
              <w:pStyle w:val="normal"/>
              <w:spacing w:before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05.12.2020</w:t>
            </w:r>
          </w:p>
        </w:tc>
      </w:tr>
      <w:tr w:rsidR="008174BB" w:rsidTr="008174BB">
        <w:trPr>
          <w:gridAfter w:val="2"/>
          <w:wAfter w:w="472" w:type="dxa"/>
          <w:trHeight w:val="139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Равнобедренный треугольник, его свойства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самостоятельная работа по вариантам, прикреплена в АСУ РСО, вариант указан в комментарии к ДЗ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8174BB" w:rsidTr="008174BB">
        <w:trPr>
          <w:gridAfter w:val="2"/>
          <w:wAfter w:w="472" w:type="dxa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174BB" w:rsidTr="008174BB">
        <w:trPr>
          <w:gridAfter w:val="2"/>
          <w:wAfter w:w="472" w:type="dxa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174BB" w:rsidTr="008174BB">
        <w:trPr>
          <w:gridAfter w:val="2"/>
          <w:wAfter w:w="472" w:type="dxa"/>
          <w:trHeight w:val="7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174BB" w:rsidTr="008174BB">
        <w:trPr>
          <w:gridAfter w:val="2"/>
          <w:wAfter w:w="472" w:type="dxa"/>
          <w:trHeight w:val="88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веса тела, силы тяжести, силы упругости.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 указанные в прикрепленном файле в АСУ РСО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Решить задачи. Результаты работы отправить до 21:00 (2 декабря) в виде фото на почту marina-114@mail.ru</w:t>
            </w:r>
          </w:p>
        </w:tc>
      </w:tr>
      <w:tr w:rsidR="008174BB" w:rsidTr="008174BB">
        <w:trPr>
          <w:gridAfter w:val="2"/>
          <w:wAfter w:w="472" w:type="dxa"/>
          <w:trHeight w:val="82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изображение силы. Сложение сил.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 указанные в прикрепленном файле в АСУ РСО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пройденный материал по теме “Силы”</w:t>
            </w:r>
          </w:p>
        </w:tc>
      </w:tr>
      <w:tr w:rsidR="008174BB" w:rsidTr="008174BB">
        <w:trPr>
          <w:gridAfter w:val="2"/>
          <w:wAfter w:w="472" w:type="dxa"/>
          <w:trHeight w:val="7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 невозможности подключения 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алгебры №12.15; 12.17; 12.19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12, вопросы</w:t>
            </w:r>
          </w:p>
        </w:tc>
      </w:tr>
      <w:tr w:rsidR="008174BB" w:rsidTr="008174BB">
        <w:trPr>
          <w:gridAfter w:val="2"/>
          <w:wAfter w:w="472" w:type="dxa"/>
          <w:trHeight w:val="36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4BB" w:rsidTr="008174BB">
        <w:trPr>
          <w:gridAfter w:val="2"/>
          <w:wAfter w:w="472" w:type="dxa"/>
          <w:trHeight w:val="78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самостоятельная работа по  вариантам, прикреплена в АСУ РСО, вариант указан в комментарии к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ДЗ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Прислать на почту evafanasjeva@yandex.ru  до 20.00</w:t>
            </w:r>
          </w:p>
        </w:tc>
      </w:tr>
      <w:tr w:rsidR="008174BB" w:rsidTr="008174BB">
        <w:trPr>
          <w:gridAfter w:val="2"/>
          <w:wAfter w:w="472" w:type="dxa"/>
          <w:trHeight w:val="52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 Юрьева НН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коррекция ошибок.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с.167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стр.167 (повторить неправильные глаголы).</w:t>
            </w:r>
          </w:p>
        </w:tc>
      </w:tr>
      <w:tr w:rsidR="008174BB" w:rsidTr="008174BB">
        <w:trPr>
          <w:gridAfter w:val="2"/>
          <w:wAfter w:w="472" w:type="dxa"/>
          <w:trHeight w:val="885"/>
        </w:trPr>
        <w:tc>
          <w:tcPr>
            <w:tcW w:w="444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словесность Н.А. Комлева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Разделение словесности на роды, жанры, виды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отсутствии связи - учебник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74BB" w:rsidTr="008174BB">
        <w:trPr>
          <w:gridAfter w:val="2"/>
          <w:wAfter w:w="472" w:type="dxa"/>
          <w:trHeight w:val="885"/>
        </w:trPr>
        <w:tc>
          <w:tcPr>
            <w:tcW w:w="444" w:type="dxa"/>
            <w:vMerge w:val="restart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Деепричастный оборот и знаки препинания при нём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 П. 29 учить, упр.184,186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https://yadi.sk/i/2ubSKzC192aE1A</w:t>
              </w:r>
            </w:hyperlink>
          </w:p>
          <w:p w:rsidR="008174BB" w:rsidRDefault="008174BB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8174BB" w:rsidTr="008174BB">
        <w:trPr>
          <w:gridAfter w:val="2"/>
          <w:wAfter w:w="472" w:type="dxa"/>
          <w:trHeight w:val="82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Формироание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единых государств в Европе и России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Пар.3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задания Вопрос 4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174BB" w:rsidTr="008174BB">
        <w:trPr>
          <w:gridAfter w:val="2"/>
          <w:wAfter w:w="472" w:type="dxa"/>
          <w:trHeight w:val="735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Пар.3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Пар.3 учить. Проверим себя. Вопрос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рислать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почту АСУ РСО</w:t>
            </w:r>
          </w:p>
        </w:tc>
      </w:tr>
      <w:tr w:rsidR="008174BB" w:rsidTr="008174BB">
        <w:trPr>
          <w:gridAfter w:val="2"/>
          <w:wAfter w:w="472" w:type="dxa"/>
          <w:trHeight w:val="17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5" w:type="dxa"/>
            <w:gridSpan w:val="8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4BB" w:rsidTr="008174BB">
        <w:trPr>
          <w:gridAfter w:val="2"/>
          <w:wAfter w:w="472" w:type="dxa"/>
          <w:trHeight w:val="78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Юрьева Н.Н.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 (часть 1)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с.167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стр.167 (выучить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следующие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 неправильных глаголов)</w:t>
            </w:r>
          </w:p>
        </w:tc>
      </w:tr>
      <w:tr w:rsidR="008174BB" w:rsidTr="008174BB">
        <w:trPr>
          <w:gridAfter w:val="2"/>
          <w:wAfter w:w="472" w:type="dxa"/>
          <w:trHeight w:val="54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Юрьева Н.Н.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 (часть 2)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с.53.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стр.53 №1 (выучить слова)</w:t>
            </w:r>
          </w:p>
        </w:tc>
      </w:tr>
      <w:tr w:rsidR="008174BB" w:rsidTr="008174BB">
        <w:trPr>
          <w:gridAfter w:val="2"/>
          <w:wAfter w:w="472" w:type="dxa"/>
          <w:trHeight w:val="204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 деепричастиями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П.30 учить,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упр.192, 195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https://yadi.sk/i/qp5qRxq2VZbEwg</w:t>
              </w:r>
            </w:hyperlink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18.00  на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8174BB" w:rsidTr="008174BB">
        <w:trPr>
          <w:gridAfter w:val="5"/>
          <w:wAfter w:w="6035" w:type="dxa"/>
        </w:trPr>
        <w:tc>
          <w:tcPr>
            <w:tcW w:w="444" w:type="dxa"/>
            <w:vMerge w:val="restart"/>
          </w:tcPr>
          <w:p w:rsidR="008174BB" w:rsidRDefault="008174BB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3642" w:type="dxa"/>
            <w:gridSpan w:val="5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4BB" w:rsidTr="008174BB">
        <w:trPr>
          <w:trHeight w:val="180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237 творческое задание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6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3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174BB" w:rsidTr="008174BB">
        <w:trPr>
          <w:gridAfter w:val="2"/>
          <w:wAfter w:w="472" w:type="dxa"/>
          <w:trHeight w:val="24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графическое изображение сил.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 указанные в прикрепленном файле в АСУ РСО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Решить задачи. Результаты работы отправить до 21:00 (3 декабря) в виде фото на почту marina-114@mail.ru</w:t>
            </w:r>
          </w:p>
        </w:tc>
      </w:tr>
      <w:tr w:rsidR="008174BB" w:rsidTr="008174BB">
        <w:trPr>
          <w:gridAfter w:val="2"/>
          <w:wAfter w:w="472" w:type="dxa"/>
          <w:trHeight w:val="255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Т.Б.Разучивание строевых приемов и перестроений на месте 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движении.ОРУ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предметами.Теоретический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8174BB" w:rsidTr="008174BB">
        <w:trPr>
          <w:gridAfter w:val="2"/>
          <w:wAfter w:w="472" w:type="dxa"/>
          <w:trHeight w:val="30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5" w:type="dxa"/>
            <w:gridSpan w:val="8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8174BB" w:rsidTr="008174BB">
        <w:trPr>
          <w:gridAfter w:val="2"/>
          <w:wAfter w:w="472" w:type="dxa"/>
          <w:trHeight w:val="285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Лебедева М.В. 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нормы использования программного обеспечения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§ 2.3.5, вопрос 16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2.3.5, вопрос 17, 18 (устно)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Выполните тест: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https://onlinetestpad.com/hnoprczwzlpuc</w:t>
              </w:r>
            </w:hyperlink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4BB" w:rsidTr="008174BB">
        <w:trPr>
          <w:gridAfter w:val="2"/>
          <w:wAfter w:w="472" w:type="dxa"/>
          <w:trHeight w:val="27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трения.</w:t>
            </w:r>
          </w:p>
          <w:p w:rsidR="008174BB" w:rsidRDefault="008174BB" w:rsidP="00F2310A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ознакомиться с материалом учебника §31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§31. Прочитать, устно ответить на вопросы §.</w:t>
            </w:r>
          </w:p>
        </w:tc>
      </w:tr>
      <w:tr w:rsidR="008174BB" w:rsidTr="008174BB">
        <w:trPr>
          <w:gridAfter w:val="2"/>
          <w:wAfter w:w="472" w:type="dxa"/>
          <w:trHeight w:val="885"/>
        </w:trPr>
        <w:tc>
          <w:tcPr>
            <w:tcW w:w="444" w:type="dxa"/>
            <w:vMerge w:val="restart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ПЯТНИЦА</w:t>
            </w: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8.00-8.30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rPr>
                <w:rFonts w:ascii="Arial" w:eastAsia="Arial" w:hAnsi="Arial" w:cs="Arial"/>
                <w:color w:val="32D7C0"/>
                <w:sz w:val="20"/>
                <w:szCs w:val="20"/>
              </w:rPr>
            </w:pPr>
            <w:bookmarkStart w:id="0" w:name="_eog7196739r8" w:colFirst="0" w:colLast="0"/>
            <w:bookmarkEnd w:id="0"/>
            <w:r>
              <w:rPr>
                <w:rFonts w:ascii="Arial" w:eastAsia="Arial" w:hAnsi="Arial" w:cs="Arial"/>
                <w:b w:val="0"/>
                <w:color w:val="1D1D1B"/>
                <w:sz w:val="20"/>
                <w:szCs w:val="20"/>
              </w:rPr>
              <w:t>Физико-химические и термические технологии обработки конструкционных материалов</w:t>
            </w:r>
            <w:r w:rsidRPr="00137BB6">
              <w:fldChar w:fldCharType="begin"/>
            </w:r>
            <w:r>
              <w:instrText xml:space="preserve"> HYPERLINK "https://resh.edu.ru/subject/lesson/3296/start/" </w:instrText>
            </w:r>
            <w:r w:rsidRPr="00137BB6">
              <w:fldChar w:fldCharType="separate"/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знакомться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 темой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сылке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https://clck.ru/SAvmG</w:t>
              </w:r>
            </w:hyperlink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Сделать контрольные задания по ссылке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https://clck.ru/SAvmG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и прислать на почту в АСУ РСО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</w:tr>
      <w:tr w:rsidR="008174BB" w:rsidTr="008174BB">
        <w:trPr>
          <w:gridAfter w:val="2"/>
          <w:wAfter w:w="472" w:type="dxa"/>
          <w:trHeight w:val="82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средства ручного труда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ознакомиться с темой по ссылке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Сделать контрольные задания по ссылке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и прислать на почту в АСУ РСО</w:t>
              </w:r>
            </w:hyperlink>
          </w:p>
        </w:tc>
      </w:tr>
      <w:tr w:rsidR="008174BB" w:rsidTr="008174BB">
        <w:trPr>
          <w:gridAfter w:val="2"/>
          <w:wAfter w:w="472" w:type="dxa"/>
          <w:trHeight w:val="495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Атлантический океан.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  учебник, п. 16.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16, устно ответить на вопросы параграфа.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4BB" w:rsidTr="008174BB">
        <w:trPr>
          <w:gridAfter w:val="2"/>
          <w:wAfter w:w="472" w:type="dxa"/>
          <w:trHeight w:val="21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5" w:type="dxa"/>
            <w:gridSpan w:val="8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4BB" w:rsidTr="008174BB">
        <w:trPr>
          <w:gridAfter w:val="2"/>
          <w:wAfter w:w="472" w:type="dxa"/>
          <w:trHeight w:val="78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Северный Ледовитый океан.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 учебник, п. 16.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п.161. Задание в прикреплённом файле (Дневник АСУ РСО),</w:t>
            </w:r>
          </w:p>
        </w:tc>
      </w:tr>
      <w:tr w:rsidR="008174BB" w:rsidTr="008174BB">
        <w:trPr>
          <w:gridAfter w:val="2"/>
          <w:wAfter w:w="472" w:type="dxa"/>
          <w:trHeight w:val="217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 невозможности подключения 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алгебры №12.21; 12.24; 12.26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параграф 12</w:t>
            </w:r>
          </w:p>
        </w:tc>
      </w:tr>
      <w:tr w:rsidR="008174BB" w:rsidTr="008174BB">
        <w:trPr>
          <w:gridAfter w:val="2"/>
          <w:wAfter w:w="472" w:type="dxa"/>
          <w:trHeight w:val="1788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 учебник алгебры параграф 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№12.18; 12.25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8174BB" w:rsidTr="008174BB">
        <w:trPr>
          <w:gridAfter w:val="2"/>
          <w:wAfter w:w="472" w:type="dxa"/>
          <w:trHeight w:val="19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Российское государство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рети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16 в.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Пар.4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задания устно</w:t>
            </w:r>
          </w:p>
        </w:tc>
      </w:tr>
      <w:tr w:rsidR="008174BB" w:rsidTr="008174BB">
        <w:trPr>
          <w:gridAfter w:val="2"/>
          <w:wAfter w:w="472" w:type="dxa"/>
          <w:trHeight w:val="878"/>
        </w:trPr>
        <w:tc>
          <w:tcPr>
            <w:tcW w:w="444" w:type="dxa"/>
            <w:vMerge w:val="restart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СУББОТА</w:t>
            </w: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Комлева Н.А.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Деепричастия несовершенного вида.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31 учить, упр.196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4BB" w:rsidTr="008174BB">
        <w:trPr>
          <w:gridAfter w:val="2"/>
          <w:wAfter w:w="472" w:type="dxa"/>
          <w:trHeight w:val="82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 Метод группировки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 учебник алгебры №13.1; 13.3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13, вопросы</w:t>
            </w:r>
          </w:p>
        </w:tc>
      </w:tr>
      <w:tr w:rsidR="008174BB" w:rsidTr="008174BB">
        <w:trPr>
          <w:gridAfter w:val="2"/>
          <w:wAfter w:w="472" w:type="dxa"/>
          <w:trHeight w:val="525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Крестоцветные.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</w:tr>
      <w:tr w:rsidR="008174BB" w:rsidTr="008174BB">
        <w:trPr>
          <w:gridAfter w:val="2"/>
          <w:wAfter w:w="472" w:type="dxa"/>
          <w:trHeight w:val="79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5" w:type="dxa"/>
            <w:gridSpan w:val="8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4BB" w:rsidTr="008174BB">
        <w:trPr>
          <w:gridAfter w:val="2"/>
          <w:wAfter w:w="472" w:type="dxa"/>
          <w:trHeight w:val="780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Розоцветные.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</w:tr>
      <w:tr w:rsidR="008174BB" w:rsidTr="008174BB">
        <w:trPr>
          <w:gridAfter w:val="2"/>
          <w:wAfter w:w="472" w:type="dxa"/>
          <w:trHeight w:val="435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12.40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 Мещеряк О.В.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Фотография и компьютер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фотоколлаж</w:t>
            </w:r>
            <w:proofErr w:type="spellEnd"/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174BB" w:rsidTr="008174BB">
        <w:trPr>
          <w:gridAfter w:val="2"/>
          <w:wAfter w:w="472" w:type="dxa"/>
          <w:trHeight w:val="28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опорного прыжка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козла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8174BB" w:rsidTr="008174BB">
        <w:trPr>
          <w:gridAfter w:val="2"/>
          <w:wAfter w:w="472" w:type="dxa"/>
          <w:trHeight w:val="286"/>
        </w:trPr>
        <w:tc>
          <w:tcPr>
            <w:tcW w:w="444" w:type="dxa"/>
            <w:vMerge/>
          </w:tcPr>
          <w:p w:rsidR="008174BB" w:rsidRDefault="008174BB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66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13.50-14.20</w:t>
            </w:r>
          </w:p>
        </w:tc>
        <w:tc>
          <w:tcPr>
            <w:tcW w:w="723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2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 </w:t>
            </w:r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Мужеств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Битва под Москвой</w:t>
            </w:r>
          </w:p>
          <w:p w:rsidR="008174BB" w:rsidRDefault="008174BB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 прочитать о городе - герое Москва</w:t>
            </w:r>
          </w:p>
        </w:tc>
        <w:tc>
          <w:tcPr>
            <w:tcW w:w="2025" w:type="dxa"/>
          </w:tcPr>
          <w:p w:rsidR="008174BB" w:rsidRDefault="008174BB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4BB" w:rsidRDefault="008174BB" w:rsidP="008174BB">
      <w:pPr>
        <w:pStyle w:val="normal"/>
        <w:rPr>
          <w:rFonts w:ascii="Times New Roman" w:eastAsia="Times New Roman" w:hAnsi="Times New Roman" w:cs="Times New Roman"/>
        </w:rPr>
      </w:pPr>
    </w:p>
    <w:p w:rsidR="0049512A" w:rsidRPr="008174BB" w:rsidRDefault="0049512A" w:rsidP="008174BB"/>
    <w:sectPr w:rsidR="0049512A" w:rsidRPr="008174BB" w:rsidSect="008546E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EE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428D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1644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6D6CEE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174BB"/>
    <w:rsid w:val="00822466"/>
    <w:rsid w:val="00823BEE"/>
    <w:rsid w:val="00823D3D"/>
    <w:rsid w:val="008522E1"/>
    <w:rsid w:val="008546EC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01927"/>
    <w:rsid w:val="00912BFA"/>
    <w:rsid w:val="00913307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01BB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52225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E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01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0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0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0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01B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0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BB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BB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01BB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1BB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BB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01BBE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01BBE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01BB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01B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01BB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0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01BB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njfifkzjvb3q" TargetMode="External"/><Relationship Id="rId13" Type="http://schemas.openxmlformats.org/officeDocument/2006/relationships/hyperlink" Target="mailto:natalia.komlewa@yandex.ru" TargetMode="External"/><Relationship Id="rId18" Type="http://schemas.openxmlformats.org/officeDocument/2006/relationships/hyperlink" Target="https://clck.ru/SAvm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ck.ru/SAvmG" TargetMode="External"/><Relationship Id="rId7" Type="http://schemas.openxmlformats.org/officeDocument/2006/relationships/hyperlink" Target="mailto:natalia.komlewa@yandex.ru" TargetMode="External"/><Relationship Id="rId12" Type="http://schemas.openxmlformats.org/officeDocument/2006/relationships/hyperlink" Target="mailto:natalia.komlewa@yandex.ru" TargetMode="External"/><Relationship Id="rId17" Type="http://schemas.openxmlformats.org/officeDocument/2006/relationships/hyperlink" Target="https://clck.ru/SAvm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ck.ru/SAvmG" TargetMode="External"/><Relationship Id="rId20" Type="http://schemas.openxmlformats.org/officeDocument/2006/relationships/hyperlink" Target="https://clck.ru/SAvpZ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CypOacrMKGUsbw" TargetMode="External"/><Relationship Id="rId11" Type="http://schemas.openxmlformats.org/officeDocument/2006/relationships/hyperlink" Target="https://yadi.sk/i/qp5qRxq2VZbEw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di.sk/i/fxgc76Tqmdlong" TargetMode="External"/><Relationship Id="rId15" Type="http://schemas.openxmlformats.org/officeDocument/2006/relationships/hyperlink" Target="https://clck.ru/SAvmG" TargetMode="External"/><Relationship Id="rId23" Type="http://schemas.openxmlformats.org/officeDocument/2006/relationships/hyperlink" Target="https://clck.ru/SAvmG" TargetMode="Externa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https://clck.ru/SAvmG" TargetMode="External"/><Relationship Id="rId4" Type="http://schemas.openxmlformats.org/officeDocument/2006/relationships/hyperlink" Target="mailto:natalia.komlewa@yandex.ru" TargetMode="External"/><Relationship Id="rId9" Type="http://schemas.openxmlformats.org/officeDocument/2006/relationships/hyperlink" Target="https://yadi.sk/i/2ubSKzC192aE1A" TargetMode="External"/><Relationship Id="rId14" Type="http://schemas.openxmlformats.org/officeDocument/2006/relationships/hyperlink" Target="https://onlinetestpad.com/hnoprczwzlpuc" TargetMode="External"/><Relationship Id="rId22" Type="http://schemas.openxmlformats.org/officeDocument/2006/relationships/hyperlink" Target="https://clck.ru/SAv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8212</Characters>
  <Application>Microsoft Office Word</Application>
  <DocSecurity>0</DocSecurity>
  <Lines>68</Lines>
  <Paragraphs>19</Paragraphs>
  <ScaleCrop>false</ScaleCrop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2020-11-28T12:22:00Z</dcterms:created>
  <dcterms:modified xsi:type="dcterms:W3CDTF">2020-11-28T12:22:00Z</dcterms:modified>
</cp:coreProperties>
</file>