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B8" w:rsidRPr="00AB01B8" w:rsidRDefault="00AB01B8" w:rsidP="00AB01B8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16"/>
        </w:rPr>
      </w:pPr>
      <w:r w:rsidRPr="00AB01B8">
        <w:rPr>
          <w:rFonts w:ascii="Times New Roman" w:eastAsia="Times New Roman" w:hAnsi="Times New Roman" w:cs="Times New Roman"/>
          <w:b/>
          <w:sz w:val="28"/>
          <w:szCs w:val="16"/>
        </w:rPr>
        <w:t xml:space="preserve">Расписание занятий для 9 В класса на </w:t>
      </w:r>
      <w:r w:rsidRPr="00AB01B8">
        <w:rPr>
          <w:rFonts w:ascii="Times New Roman" w:hAnsi="Times New Roman" w:cs="Times New Roman"/>
          <w:b/>
          <w:sz w:val="28"/>
          <w:szCs w:val="16"/>
        </w:rPr>
        <w:t>14.12.20</w:t>
      </w:r>
      <w:r w:rsidRPr="00AB01B8">
        <w:rPr>
          <w:rFonts w:ascii="Times New Roman" w:eastAsia="Times New Roman" w:hAnsi="Times New Roman" w:cs="Times New Roman"/>
          <w:b/>
          <w:sz w:val="28"/>
          <w:szCs w:val="16"/>
        </w:rPr>
        <w:t xml:space="preserve"> по </w:t>
      </w:r>
      <w:r w:rsidR="0073383A">
        <w:rPr>
          <w:rFonts w:ascii="Times New Roman" w:eastAsia="Times New Roman" w:hAnsi="Times New Roman" w:cs="Times New Roman"/>
          <w:b/>
          <w:sz w:val="28"/>
          <w:szCs w:val="16"/>
        </w:rPr>
        <w:t>19</w:t>
      </w:r>
      <w:bookmarkStart w:id="0" w:name="_GoBack"/>
      <w:bookmarkEnd w:id="0"/>
      <w:r w:rsidRPr="00AB01B8">
        <w:rPr>
          <w:rFonts w:ascii="Times New Roman" w:eastAsia="Times New Roman" w:hAnsi="Times New Roman" w:cs="Times New Roman"/>
          <w:b/>
          <w:sz w:val="28"/>
          <w:szCs w:val="16"/>
        </w:rPr>
        <w:t>.12.20</w:t>
      </w:r>
    </w:p>
    <w:tbl>
      <w:tblPr>
        <w:tblW w:w="15835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567"/>
        <w:gridCol w:w="713"/>
        <w:gridCol w:w="1127"/>
        <w:gridCol w:w="1845"/>
        <w:gridCol w:w="2977"/>
        <w:gridCol w:w="2977"/>
        <w:gridCol w:w="5103"/>
      </w:tblGrid>
      <w:tr w:rsidR="00AB01B8" w:rsidRPr="00AB01B8" w:rsidTr="006D3E84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220"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220" w:right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220" w:right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AB01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редмет,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220" w:righ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Импульс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тела.Закон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сохранения импульса тела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подключения учебник  9 класс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§ 20  вопросы после §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§20. Задачник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А.П № 318,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320, 322     Высылать по 16.12.20.    включительно до 17.00 на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color w:val="1155CC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  <w:r w:rsidRPr="00AB01B8">
              <w:rPr>
                <w:rFonts w:ascii="Times New Roman" w:hAnsi="Times New Roman" w:cs="Times New Roman"/>
                <w:color w:val="1155CC"/>
                <w:sz w:val="16"/>
                <w:szCs w:val="16"/>
              </w:rPr>
              <w:t xml:space="preserve">       </w:t>
            </w:r>
            <w:hyperlink r:id="rId6">
              <w:r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AB01B8">
              <w:rPr>
                <w:rFonts w:ascii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Реактивное движение. Ракеты.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 подключения учебник  9 класс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 § 21  вопросы после §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§21. упр.21(1-3) учебник.  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Высылать по 16.12.20. включительно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до 17.00 на </w:t>
            </w:r>
            <w:proofErr w:type="spellStart"/>
            <w:proofErr w:type="gram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proofErr w:type="gram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color w:val="1155CC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color w:val="1155CC"/>
                <w:sz w:val="16"/>
                <w:szCs w:val="16"/>
              </w:rPr>
              <w:t xml:space="preserve">     ms.vss57@mail.ru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Сцепленное наследование генов. Генетика пола.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 при невозможности подключения,  в учебнике статья Сцепленное наследование генов. Генетика пола.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 платформа Я Класс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 при невозможности подключения, Решение генетических задач Я Класс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 платформа Я Класс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Сложноподчиненное предложение с придаточными изъяснительными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подключения, учебник,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78-81, упр. 117-119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Тест в формате ОГЭ вариант 26, см. файл, прикрепленный в АСУ. Прислать на почту АСУ или e-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">
              <w:r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15.12.20 до 20-00 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Лермонтов М.Ю. Жизнь и творчество (основные </w:t>
            </w:r>
            <w:proofErr w:type="gram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вехи )</w:t>
            </w:r>
            <w:proofErr w:type="gram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подключения, учебник стр. 260-269.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Составить тезисный план по биографии М.Ю.Лермонтова стр. 260-269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Перерыв 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13.20- 13.50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систем уравнений с двумя переменными методом подстановки и методами сложения и умножения.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п.13 №13 (9,11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додел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14.10 - 14.40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систем уравнений с двумя переменными методом подстановки и методами сложения и умножения.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п.13 №15, 17, 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220" w:righ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Проверочная работа в формате ОГЭ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подключения, см. файл, прикрепленный в АСУ.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см. файл, прикрепленный в АСУ.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 «Смерть поэта». Чтение и текстуальный анализ стихотворения.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подключения, учебник стр. 274-278.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Читать учебник стр. 274-278.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Азот </w:t>
            </w:r>
          </w:p>
        </w:tc>
        <w:tc>
          <w:tcPr>
            <w:tcW w:w="2977" w:type="dxa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>
              <w:r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https://youtu.be/vAqPw-0n89Y</w:t>
              </w:r>
            </w:hyperlink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при невозможности подключение учебник Габриелян Химия 9</w:t>
            </w:r>
          </w:p>
        </w:tc>
        <w:tc>
          <w:tcPr>
            <w:tcW w:w="5103" w:type="dxa"/>
          </w:tcPr>
          <w:p w:rsidR="00AB01B8" w:rsidRPr="00AB01B8" w:rsidRDefault="00B163E2" w:rsidP="00AB01B8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hyperlink r:id="rId9">
              <w:r w:rsidR="00AB01B8"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AB01B8" w:rsidRPr="00AB01B8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§16, </w:t>
            </w:r>
            <w:proofErr w:type="spellStart"/>
            <w:r w:rsidRPr="00AB01B8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упр</w:t>
            </w:r>
            <w:proofErr w:type="spellEnd"/>
            <w:r w:rsidRPr="00AB01B8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4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Аммиак </w:t>
            </w:r>
          </w:p>
        </w:tc>
        <w:tc>
          <w:tcPr>
            <w:tcW w:w="2977" w:type="dxa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https://youtu.be/eRqZV14JE6Q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подключение учебник Габриелян Химия 9</w:t>
            </w:r>
          </w:p>
        </w:tc>
        <w:tc>
          <w:tcPr>
            <w:tcW w:w="5103" w:type="dxa"/>
          </w:tcPr>
          <w:p w:rsidR="00AB01B8" w:rsidRPr="00AB01B8" w:rsidRDefault="00B163E2" w:rsidP="00AB01B8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hyperlink r:id="rId10">
              <w:r w:rsidR="00AB01B8"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AB01B8" w:rsidRPr="00AB01B8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§17, </w:t>
            </w:r>
            <w:proofErr w:type="spellStart"/>
            <w:r w:rsidRPr="00AB01B8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упр</w:t>
            </w:r>
            <w:proofErr w:type="spellEnd"/>
            <w:r w:rsidRPr="00AB01B8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9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Либеральные тенденции во внутренней политике  Александра 1 в 1815-1825 г.г.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подключения, учебник Пар6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Пар.6 учить. Работа с документом. Выучить понятия, термины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Участие граждан в политической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подключения, учебник Пар6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Пар.6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учить.Проверим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себя.Вопрос1 (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) Прислать на почту АСУ РСО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Доп. физика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подключения  тест</w:t>
            </w:r>
            <w:proofErr w:type="gram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№1 ( механика) )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color w:val="1155CC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Высылать ничего не надо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импульс тела реактивное движение.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 подключения § 20,21 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     вопросы после §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ind w:left="-120"/>
              <w:rPr>
                <w:rFonts w:ascii="Times New Roman" w:hAnsi="Times New Roman" w:cs="Times New Roman"/>
                <w:color w:val="1155CC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  Высылать ничего не надо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ОБЖ, Приходько И.С.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Первая помощь пострадавшим при террористических актах</w:t>
            </w:r>
            <w:hyperlink r:id="rId11" w:history="1"/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 посмотреть обучающее видео по ссылке </w:t>
            </w:r>
            <w:hyperlink r:id="rId12">
              <w:r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https://clck.ru/SQAVZ</w:t>
              </w:r>
            </w:hyperlink>
          </w:p>
        </w:tc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3">
              <w:r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https://clck.ru/SQAVZ</w:t>
              </w:r>
            </w:hyperlink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учебник П.21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П.21 ответить на вопросы (устно)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10.30 - 11.00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Наука и образование</w:t>
            </w:r>
          </w:p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ZOOM,при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учебник П.22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AB01B8" w:rsidRPr="00AB01B8" w:rsidRDefault="00AB01B8" w:rsidP="006D3E8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Повторить п.20-23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11.20 - 11.50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Метод замены переменных и другие способы решения систем уравнений с двумя неизвестными.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п.14 №1,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12.10 - 12.50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Метод замены переменных и другие способы решения систем уравнений с двумя неизвестными.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п.14 №5,7,9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Тест “Системы уравнений”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220"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Национальная политика Александра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ZOOM,при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учебник стр.49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Стр.49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устно.Учить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понятия, термины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Социально-экономическое развитие страны в первой четв.19 века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ZOOM,при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учебник Пар.7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Пар.7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учить.Думаем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, сравниваем, рассуждаем .Вопрос 1 (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) Прислать на почту АСУ РСО</w:t>
            </w:r>
          </w:p>
        </w:tc>
      </w:tr>
      <w:tr w:rsidR="00AB01B8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B01B8" w:rsidRPr="00AB01B8" w:rsidRDefault="00B163E2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anchor="section_1">
              <w:r w:rsidR="00AB01B8"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https://pythontutor.ru/lessons/lists/#section_1</w:t>
              </w:r>
            </w:hyperlink>
          </w:p>
          <w:p w:rsidR="00AB01B8" w:rsidRPr="00AB01B8" w:rsidRDefault="00AB01B8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Герундий и инфинитив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55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7A5F1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39 </w:t>
            </w:r>
            <w:hyperlink r:id="rId15">
              <w:r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19.12.2020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B163E2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6D3E84"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https://pythontutor.ru/lessons/lists/problems/even_indices/</w:t>
              </w:r>
            </w:hyperlink>
          </w:p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отчет о решении задачи 1,2 прислать на почту gavrilenkova57@gmail.com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Письмо личного характера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39 </w:t>
            </w:r>
            <w:hyperlink r:id="rId17">
              <w:r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19.12.2020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Сложноподчинённое предложение с придаточным обстоятельственным. Сложноподчиненные предложения с придаточными места и времени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подключения, учебник стр. 83-86, упр. 127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Тест в формате ОГЭ вариант 28, см. файл, прикрепленный в АСУ. Прислать на почту АСУ или e-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8">
              <w:r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 до 20-00 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Антипова Г.А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Тема поэта и поэзии в творчестве Лермонтова. "Поэт", "Пророк". Текстуальный анализ стихотворения.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подключения, учебник стр. 285-292.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Читать учебник стр. 285-292. </w:t>
            </w:r>
          </w:p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220"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Уравнение прямой с угловым коэффициентом. Уравнение прямой, проходящей через две заданные точки.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№(уст.)387, 388, 390,</w:t>
            </w:r>
          </w:p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№391, 393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Метод координат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№395, 397, 398, 400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. Задание по ссылке распространенной через АСУ РСО</w:t>
            </w:r>
          </w:p>
        </w:tc>
      </w:tr>
      <w:tr w:rsidR="006D3E84" w:rsidRPr="0073383A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E84" w:rsidRPr="00AB01B8" w:rsidRDefault="006D3E84" w:rsidP="00AB01B8">
            <w:pPr>
              <w:pStyle w:val="10"/>
              <w:spacing w:after="0" w:line="240" w:lineRule="auto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Personal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qualities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с.53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Describe yourself using the new words dilara.zaydullina@mail.ru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B163E2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>
              <w:r w:rsidR="006D3E84"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https://pythontutor.ru/lessons/lists/problems/increasing_neighbours/</w:t>
              </w:r>
            </w:hyperlink>
          </w:p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отчет о решении задачи 3,4 прислать на почту gavrilenkova57@gmail.com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B163E2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6D3E84" w:rsidRPr="00AB01B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https://pythontutor.ru/lessons/lists/problems/increasing_neighbours/</w:t>
              </w:r>
            </w:hyperlink>
          </w:p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отчет о решении задачи 3,4 прислать на почту gavrilenkova57@gmail.com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Собеседование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 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упражнения на бревне (у девочек); на перекладине (у юношей) по гимнастике. Теоретический материал.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выполнить комплекс утренней гимнастики.</w:t>
            </w:r>
          </w:p>
        </w:tc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3E84" w:rsidRPr="00AB01B8" w:rsidRDefault="006D3E84" w:rsidP="00AB01B8">
            <w:pPr>
              <w:pStyle w:val="10"/>
              <w:tabs>
                <w:tab w:val="center" w:pos="43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noProof/>
                <w:color w:val="00000A"/>
                <w:sz w:val="16"/>
                <w:szCs w:val="16"/>
              </w:rPr>
              <w:drawing>
                <wp:inline distT="114300" distB="114300" distL="114300" distR="114300">
                  <wp:extent cx="1260171" cy="870334"/>
                  <wp:effectExtent l="0" t="0" r="0" b="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71" cy="870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 xml:space="preserve">Зачетные упражнения на бревне (у девочек); на перекладине (у юношей) по </w:t>
            </w:r>
            <w:r w:rsidRPr="00AB0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гимнастике. Теоретический материал.</w:t>
            </w:r>
          </w:p>
        </w:tc>
        <w:tc>
          <w:tcPr>
            <w:tcW w:w="297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ZOOM,</w:t>
            </w:r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выполнить комплекс </w:t>
            </w:r>
            <w:r w:rsidRPr="00AB01B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утренней гимнастики.</w:t>
            </w:r>
          </w:p>
        </w:tc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3E84" w:rsidRPr="00AB01B8" w:rsidRDefault="006D3E84" w:rsidP="00AB01B8">
            <w:pPr>
              <w:pStyle w:val="10"/>
              <w:tabs>
                <w:tab w:val="center" w:pos="43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Сдача норматива - уголок. 10 сек. - 4, 20 сек. - 5. Видео присылать на </w:t>
            </w:r>
            <w:proofErr w:type="spellStart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D3E84" w:rsidRPr="00AB01B8" w:rsidTr="006D3E84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Артюхова Е.В.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E84" w:rsidRPr="00AB01B8" w:rsidRDefault="006D3E84" w:rsidP="00AB01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E84" w:rsidRPr="00AB01B8" w:rsidRDefault="006D3E84" w:rsidP="00AB01B8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AB0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AB01B8" w:rsidRPr="00AB01B8" w:rsidRDefault="00AB01B8" w:rsidP="00AB01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B01B8" w:rsidRPr="00AB01B8" w:rsidRDefault="00AB01B8" w:rsidP="00AB01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25EC4" w:rsidRPr="00AB01B8" w:rsidRDefault="00F25EC4" w:rsidP="00AB01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25EC4" w:rsidRPr="00AB01B8" w:rsidSect="005C1151">
      <w:headerReference w:type="default" r:id="rId22"/>
      <w:footerReference w:type="default" r:id="rId23"/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2" w:rsidRDefault="00B163E2">
      <w:pPr>
        <w:spacing w:after="0" w:line="240" w:lineRule="auto"/>
      </w:pPr>
      <w:r>
        <w:separator/>
      </w:r>
    </w:p>
  </w:endnote>
  <w:endnote w:type="continuationSeparator" w:id="0">
    <w:p w:rsidR="00B163E2" w:rsidRDefault="00B1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71" w:rsidRDefault="00B163E2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2" w:rsidRDefault="00B163E2">
      <w:pPr>
        <w:spacing w:after="0" w:line="240" w:lineRule="auto"/>
      </w:pPr>
      <w:r>
        <w:separator/>
      </w:r>
    </w:p>
  </w:footnote>
  <w:footnote w:type="continuationSeparator" w:id="0">
    <w:p w:rsidR="00B163E2" w:rsidRDefault="00B1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71" w:rsidRDefault="00B163E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83A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3E2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EF14"/>
  <w15:docId w15:val="{D85054C7-26D7-4C39-925D-57CBED8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FEB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AqPw-0n89Y" TargetMode="External"/><Relationship Id="rId13" Type="http://schemas.openxmlformats.org/officeDocument/2006/relationships/hyperlink" Target="https://clck.ru/SQAVZ" TargetMode="External"/><Relationship Id="rId18" Type="http://schemas.openxmlformats.org/officeDocument/2006/relationships/hyperlink" Target="mailto:antipova.ga@mail.r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mailto:antipova.ga@mail.ru" TargetMode="External"/><Relationship Id="rId12" Type="http://schemas.openxmlformats.org/officeDocument/2006/relationships/hyperlink" Target="https://clck.ru/SQAVZ" TargetMode="External"/><Relationship Id="rId17" Type="http://schemas.openxmlformats.org/officeDocument/2006/relationships/hyperlink" Target="mailto:cdashkova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ythontutor.ru/lessons/lists/problems/even_indices/" TargetMode="External"/><Relationship Id="rId20" Type="http://schemas.openxmlformats.org/officeDocument/2006/relationships/hyperlink" Target="https://pythontutor.ru/lessons/lists/problems/increasing_neighbours/" TargetMode="Externa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https://resh.edu.ru/subject/lesson/3341/start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cdashkova@yandex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niv9971@yandex.ru" TargetMode="External"/><Relationship Id="rId19" Type="http://schemas.openxmlformats.org/officeDocument/2006/relationships/hyperlink" Target="https://pythontutor.ru/lessons/lists/problems/increasing_neighbour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v9971@yandex.ru" TargetMode="External"/><Relationship Id="rId14" Type="http://schemas.openxmlformats.org/officeDocument/2006/relationships/hyperlink" Target="https://pythontutor.ru/lessons/list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2020-12-12T15:51:00Z</dcterms:created>
  <dcterms:modified xsi:type="dcterms:W3CDTF">2020-12-12T16:30:00Z</dcterms:modified>
</cp:coreProperties>
</file>