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C3" w:rsidRDefault="00EA07C3" w:rsidP="00EA07C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 для 7 Г класса </w:t>
      </w:r>
    </w:p>
    <w:p w:rsidR="00EA07C3" w:rsidRDefault="00EA07C3" w:rsidP="00EA07C3">
      <w:pPr>
        <w:pStyle w:val="normal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( 7.12.2020 - 13.12.2020)</w:t>
      </w:r>
    </w:p>
    <w:tbl>
      <w:tblPr>
        <w:tblW w:w="11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4"/>
        <w:gridCol w:w="408"/>
        <w:gridCol w:w="850"/>
        <w:gridCol w:w="1134"/>
        <w:gridCol w:w="1528"/>
        <w:gridCol w:w="249"/>
        <w:gridCol w:w="1719"/>
        <w:gridCol w:w="1909"/>
        <w:gridCol w:w="2958"/>
        <w:gridCol w:w="236"/>
        <w:gridCol w:w="236"/>
      </w:tblGrid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Предмет, учитель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Комлева Н.А.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Художественные особенности повести Н.В.Гоголя «Тарас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Бульба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стр.236 в. 2, 5 письменно</w:t>
            </w:r>
          </w:p>
        </w:tc>
        <w:tc>
          <w:tcPr>
            <w:tcW w:w="2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Работу выслать до 18.00  на </w:t>
            </w:r>
            <w:hyperlink r:id="rId4">
              <w:r w:rsidRPr="00EA07C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Деепричастия совершенного вида.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П.32 учить, упр. 200, 201</w:t>
            </w:r>
          </w:p>
        </w:tc>
        <w:tc>
          <w:tcPr>
            <w:tcW w:w="2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Посмотреть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видеоурок</w:t>
            </w:r>
            <w:proofErr w:type="spellEnd"/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5">
              <w:r w:rsidRPr="00EA07C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https://yadi.sk/i/rNF7l8vk88A5lA</w:t>
              </w:r>
            </w:hyperlink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упр.203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Работу выслать до 18.00  на </w:t>
            </w:r>
            <w:hyperlink r:id="rId6">
              <w:r w:rsidRPr="00EA07C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Файлы и файловые структуры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</w: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§ 2.4.1-2.4.4, стр. 81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§ 2.4.1-2.4.4, вопросы 2, 4, 8 (устно), стр. 88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Выполните тест: </w:t>
            </w:r>
            <w:hyperlink r:id="rId7">
              <w:r w:rsidRPr="00EA07C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https://onlinetestpad.com/hnpmq2nffgkfc</w:t>
              </w:r>
            </w:hyperlink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 теста отправьте на почту </w:t>
            </w:r>
            <w:hyperlink r:id="rId8">
              <w:r w:rsidRPr="00EA07C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marina74-leb@yandex.ru</w:t>
              </w:r>
            </w:hyperlink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Математика. Афанасьева Е.В.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Равнобедренный треугольник и его свойства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</w:t>
            </w: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  <w:t>учебник геометрии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№216; 218; 222; 223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9, вопросы </w:t>
            </w:r>
            <w:proofErr w:type="spellStart"/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63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Музыка,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Балет “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Кармен-сюита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” Р. Щедрина. Новое прочтение оперы Ж. Бизе</w:t>
            </w:r>
          </w:p>
        </w:tc>
        <w:tc>
          <w:tcPr>
            <w:tcW w:w="1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 отсутствии соединения: учебник, стр. 100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на почте в АСУ РСО.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Сдать работу на почту АСУ РСО  до 11.12.2020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Равнобедренный треугольник и его свойства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</w:t>
            </w: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  <w:t>учебник геометрии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параграф 9, </w:t>
            </w:r>
            <w:proofErr w:type="spellStart"/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упр</w:t>
            </w:r>
            <w:proofErr w:type="spellEnd"/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для повторения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геометрии №217; 219 прислать на почту evafanasjeva@yandex.ru  до 20.00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Трение покоя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 w:rsidRPr="00EA07C3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§33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§33. Прочитать, устно ответить на вопросы 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§.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Трение в природе и технике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 w:rsidRPr="00EA07C3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§34. Составить таблицу примеров трения в быту, природе, технике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Результаты работы отправить до 21.00 (8 декабря) в виде фото на почту marina-114@mail.ru 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Разложение многочленов на множители. Метод группировки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 невозможности  подключения учебник алгебры №13.5; 13.7; 13.9</w:t>
            </w: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13, повторить теорию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Разложение многочленов на множители. Метод группировки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 учебник алгебры параграф 13, разобрать примеры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№13.6; 13.10 прислать на почту evafanasjeva@yandex.ru  до 20.00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Юрьева НН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Английские скетчи.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стр.167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с. 167 повторить неправильные глаголы.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8.00-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8.30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словесность Н.А. Комлева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Стилизация и пародия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Стилизация и пародия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 w:val="restart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</w:t>
            </w: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ДА</w:t>
            </w: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8.50-9.20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Морфологический разбор деепричастия.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отсутствии соединения  упр.208, </w:t>
            </w: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Дописать  упр. 210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Работу выслать до 18.00  на </w:t>
            </w:r>
            <w:hyperlink r:id="rId9">
              <w:r w:rsidRPr="00EA07C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natalia.komlewa@yandex.ru</w:t>
              </w:r>
            </w:hyperlink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Российское государство в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перв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рети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 века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Учебник. Пар.4</w:t>
            </w:r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Пар.4 учить. Составить схему управления Российским государством в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перв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рети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 века. Прислать на почту АСУ РСО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Отечества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Учебник Пар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Пар.4 учить.стр.3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роверим себя Вопрос 3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. Прислать на почту АСУ РСО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5" w:type="dxa"/>
            <w:gridSpan w:val="8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язык, Юрьева Н.Н.</w:t>
            </w:r>
          </w:p>
        </w:tc>
        <w:tc>
          <w:tcPr>
            <w:tcW w:w="1719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Киновиктори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---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ны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0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 167</w:t>
            </w:r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стр. 167 составить 5 предложений с любыми неправильными глаголами (письменно)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ыслать на почту АСУ РСО или электронную почту </w:t>
            </w:r>
            <w:hyperlink r:id="rId10">
              <w:r w:rsidRPr="00EA07C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 10.12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язык, Юрьева Н.Н.</w:t>
            </w:r>
          </w:p>
        </w:tc>
        <w:tc>
          <w:tcPr>
            <w:tcW w:w="1719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Телепрограм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мы. </w:t>
            </w:r>
          </w:p>
        </w:tc>
        <w:tc>
          <w:tcPr>
            <w:tcW w:w="190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с.167</w:t>
            </w:r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стр.167 выучить 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следующие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неправильных глаголов.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Систематизация и обобщение по теме «Деепричастие».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A07C3" w:rsidRPr="00EA07C3" w:rsidRDefault="00EA07C3" w:rsidP="00EA07C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упр.215, 214</w:t>
            </w:r>
          </w:p>
        </w:tc>
        <w:tc>
          <w:tcPr>
            <w:tcW w:w="2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Работу выслать до 18.00  на </w:t>
            </w:r>
            <w:hyperlink r:id="rId11">
              <w:r w:rsidRPr="00EA07C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EA07C3" w:rsidRPr="00EA07C3" w:rsidTr="00EA07C3">
        <w:trPr>
          <w:gridAfter w:val="5"/>
          <w:wAfter w:w="7058" w:type="dxa"/>
          <w:trHeight w:val="20"/>
        </w:trPr>
        <w:tc>
          <w:tcPr>
            <w:tcW w:w="444" w:type="dxa"/>
            <w:vMerge w:val="restart"/>
          </w:tcPr>
          <w:p w:rsidR="00EA07C3" w:rsidRPr="00EA07C3" w:rsidRDefault="00EA07C3" w:rsidP="00EA07C3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4169" w:type="dxa"/>
            <w:gridSpan w:val="5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07C3" w:rsidRPr="00EA07C3" w:rsidTr="00EA07C3">
        <w:trPr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Комлева Н.А.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И. С. Тургенев. История создания «Записок охотника». «Бирюк» как произведение 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бесправных и обездоленных.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стр.238-248 читать</w:t>
            </w:r>
          </w:p>
        </w:tc>
        <w:tc>
          <w:tcPr>
            <w:tcW w:w="29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стр.238-248 читать</w:t>
            </w:r>
          </w:p>
        </w:tc>
        <w:tc>
          <w:tcPr>
            <w:tcW w:w="236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236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719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hAnsi="Times New Roman" w:cs="Times New Roman"/>
                <w:sz w:val="16"/>
                <w:szCs w:val="16"/>
              </w:rPr>
              <w:t>Лабораторная работа № 7 «Выяснение зависимости силы трения скольжения от площади соприкосновения тел и прижимающей силы». Инструктаж по ТБ</w:t>
            </w:r>
          </w:p>
        </w:tc>
        <w:tc>
          <w:tcPr>
            <w:tcW w:w="1909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EA07C3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EA07C3"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 xml:space="preserve"> .  При отсутствии соединения</w:t>
            </w:r>
            <w:r w:rsidRPr="00EA07C3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ознакомиться с ходом лабораторной работы №7 стр.209 учебника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Представить описательную часть лабораторной работы до 21.00 (10 декабря) в виде фото на почту marina-114@mail.ru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1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техники опорного прыжка через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козла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190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выполнить комплекс ОРУ.</w:t>
            </w:r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комплекс ОРУ.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5" w:type="dxa"/>
            <w:gridSpan w:val="8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Лебедева М.В. </w:t>
            </w:r>
          </w:p>
        </w:tc>
        <w:tc>
          <w:tcPr>
            <w:tcW w:w="171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именования файлов в различных операционных системах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</w: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§ 2.4.5-2.4.6, стр. 86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§ 2.4.5-2.4.6, вопросы 12-16 (устно), стр. 89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71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и взаимодействие. Силы вокруг нас</w:t>
            </w:r>
          </w:p>
        </w:tc>
        <w:tc>
          <w:tcPr>
            <w:tcW w:w="190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При отсутствии соединения</w:t>
            </w: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привести примеры из повседневной жизни движения и взаимодействия под действием различных сил</w:t>
            </w:r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работы отправить до 21.00 (9 декабря) в виде фото на почту marina-114@mail.ru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 w:val="restart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8.00-8.30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Технология, Приходько И.С.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71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Двигатели</w:t>
            </w:r>
          </w:p>
        </w:tc>
        <w:tc>
          <w:tcPr>
            <w:tcW w:w="190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случаи невозможности  подключения посмотреть обучающее видео </w:t>
            </w:r>
            <w:hyperlink r:id="rId12">
              <w:r w:rsidRPr="00EA07C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https://clck.ru/Rt2f3</w:t>
              </w:r>
            </w:hyperlink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Сделать контрольные задания по ссылке </w:t>
            </w:r>
            <w:hyperlink r:id="rId13">
              <w:r w:rsidRPr="00EA07C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https://clck.ru/Rt2f3</w:t>
              </w:r>
            </w:hyperlink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и прислать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скриншот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 почту в АСУ РСО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Технология, Приходько И.С.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Воздушные, гидравлические и паровые двигатели</w:t>
            </w:r>
          </w:p>
        </w:tc>
        <w:tc>
          <w:tcPr>
            <w:tcW w:w="190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случаи невозможности  подключения посмотреть обучающее видео </w:t>
            </w:r>
            <w:hyperlink r:id="rId14">
              <w:r w:rsidRPr="00EA07C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 xml:space="preserve">https://clck.ru/SGmeH </w:t>
              </w:r>
            </w:hyperlink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Сделать контрольные задания по ссылке </w:t>
            </w:r>
            <w:hyperlink r:id="rId15">
              <w:r w:rsidRPr="00EA07C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https://clck.ru/SGmeH</w:t>
              </w:r>
            </w:hyperlink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и прислать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скриншот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 почту в АСУ РСО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География.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71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Африка. Особенности природы.</w:t>
            </w:r>
          </w:p>
        </w:tc>
        <w:tc>
          <w:tcPr>
            <w:tcW w:w="190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учебник, п.22.</w:t>
            </w:r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п.22, устно ответить на вопросы параграфа.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5" w:type="dxa"/>
            <w:gridSpan w:val="8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71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Районирование Африки.</w:t>
            </w:r>
          </w:p>
        </w:tc>
        <w:tc>
          <w:tcPr>
            <w:tcW w:w="190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учебник, п. 20-21.</w:t>
            </w:r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п. 20-21, повторить записи в тетради.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Разложение многочленов на множители. Метод группировки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 учебник алгебры №13.11; 13.13; 13.15</w:t>
            </w:r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13, повторить теорию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Контрольная работа № 3 по теме «Умножение многочленов. Разложение многочлена на множители»</w:t>
            </w:r>
          </w:p>
        </w:tc>
        <w:tc>
          <w:tcPr>
            <w:tcW w:w="190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 контрольная работа, прикреплена в АСУ РСО, вариант указан в комментарии к ДЗ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решенную контрольную работу прислать на почту evafanasjeva@yandex.ru  до 20.00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Внешняя политика Российского государства в 16 веке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Учебник Пар 5</w:t>
            </w:r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 5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зучаем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документ.Учить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понятия и термины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 w:val="restart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</w:t>
            </w: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ТА</w:t>
            </w: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Комлева Н.А. 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Систематизация и обобщение по теме «Деепричастие».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стр. 90,73 выучить ответы на вопросы, упр.216</w:t>
            </w:r>
          </w:p>
        </w:tc>
        <w:tc>
          <w:tcPr>
            <w:tcW w:w="2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Работу выслать до 18.00  на </w:t>
            </w:r>
            <w:hyperlink r:id="rId16">
              <w:r w:rsidRPr="00EA07C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natalia.komlewa@yandex.ru</w:t>
              </w:r>
            </w:hyperlink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Произведение разности и суммы двух выражений</w:t>
            </w:r>
          </w:p>
        </w:tc>
        <w:tc>
          <w:tcPr>
            <w:tcW w:w="190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алгебры №14.2; 14.4</w:t>
            </w:r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14, учить теорию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Класс 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двудольные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Характерные особенности растений семейства Крестоцветные. Розоцветные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Л/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семейство Крестоцветные, Розоцветные.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«Характеристика семейства Крестоцветные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Розоцветные» 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5" w:type="dxa"/>
            <w:gridSpan w:val="8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Класс 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двудольные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Характерные особенности растений семейства Пасленовые. Сложноцветные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Л/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семейство Пасленовые, Сложноцветные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характеристика растений семейства Пасленовые, Сложноцветные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,  Мещеряк О.В.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Художник и художественное творчество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выполнить фото</w:t>
            </w:r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выполнить фото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1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акробатических элементов (кувырки вперед, </w:t>
            </w: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назад</w:t>
            </w:r>
            <w:proofErr w:type="gram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тойка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лопатках на голове).Теоретический материал</w:t>
            </w:r>
          </w:p>
        </w:tc>
        <w:tc>
          <w:tcPr>
            <w:tcW w:w="190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выполнить комплекс ОРУ.</w:t>
            </w:r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комплекс ОРУ.</w:t>
            </w:r>
          </w:p>
        </w:tc>
      </w:tr>
      <w:tr w:rsidR="00EA07C3" w:rsidRPr="00EA07C3" w:rsidTr="00EA07C3">
        <w:trPr>
          <w:gridAfter w:val="2"/>
          <w:wAfter w:w="472" w:type="dxa"/>
          <w:trHeight w:val="20"/>
        </w:trPr>
        <w:tc>
          <w:tcPr>
            <w:tcW w:w="444" w:type="dxa"/>
            <w:vMerge/>
          </w:tcPr>
          <w:p w:rsidR="00EA07C3" w:rsidRPr="00EA07C3" w:rsidRDefault="00EA07C3" w:rsidP="00EA07C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134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77" w:type="dxa"/>
            <w:gridSpan w:val="2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 </w:t>
            </w:r>
          </w:p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</w:tcPr>
          <w:p w:rsidR="00EA07C3" w:rsidRPr="00EA07C3" w:rsidRDefault="00EA07C3" w:rsidP="00EA0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Милосердие - зеркало души</w:t>
            </w:r>
          </w:p>
        </w:tc>
        <w:tc>
          <w:tcPr>
            <w:tcW w:w="1909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07C3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ответить на вопрос: “Что такое милосердие”</w:t>
            </w:r>
          </w:p>
        </w:tc>
        <w:tc>
          <w:tcPr>
            <w:tcW w:w="2958" w:type="dxa"/>
          </w:tcPr>
          <w:p w:rsidR="00EA07C3" w:rsidRPr="00EA07C3" w:rsidRDefault="00EA07C3" w:rsidP="00EA07C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D3D52" w:rsidRPr="00E75319" w:rsidRDefault="004D3D52" w:rsidP="00E75319"/>
    <w:sectPr w:rsidR="004D3D52" w:rsidRPr="00E75319" w:rsidSect="00E7531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D9C"/>
    <w:rsid w:val="00050D9C"/>
    <w:rsid w:val="00082FF3"/>
    <w:rsid w:val="001D0001"/>
    <w:rsid w:val="004325B9"/>
    <w:rsid w:val="004D3D52"/>
    <w:rsid w:val="005B1F1F"/>
    <w:rsid w:val="00966D40"/>
    <w:rsid w:val="009F5DBD"/>
    <w:rsid w:val="00A728D3"/>
    <w:rsid w:val="00A85CC9"/>
    <w:rsid w:val="00D5771F"/>
    <w:rsid w:val="00E44F0B"/>
    <w:rsid w:val="00E75319"/>
    <w:rsid w:val="00EA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9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50D9C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D9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74-leb@yandex.ru" TargetMode="External"/><Relationship Id="rId13" Type="http://schemas.openxmlformats.org/officeDocument/2006/relationships/hyperlink" Target="https://clck.ru/Rt2f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testpad.com/hnpmq2nffgkfc" TargetMode="External"/><Relationship Id="rId12" Type="http://schemas.openxmlformats.org/officeDocument/2006/relationships/hyperlink" Target="https://clck.ru/Rt2f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atalia.komlew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lia.komlewa@yandex.ru" TargetMode="External"/><Relationship Id="rId11" Type="http://schemas.openxmlformats.org/officeDocument/2006/relationships/hyperlink" Target="mailto:natalia.komlewa@yandex.ru" TargetMode="External"/><Relationship Id="rId5" Type="http://schemas.openxmlformats.org/officeDocument/2006/relationships/hyperlink" Target="https://yadi.sk/i/rNF7l8vk88A5lA" TargetMode="External"/><Relationship Id="rId15" Type="http://schemas.openxmlformats.org/officeDocument/2006/relationships/hyperlink" Target="https://clck.ru/SGmeH" TargetMode="External"/><Relationship Id="rId10" Type="http://schemas.openxmlformats.org/officeDocument/2006/relationships/hyperlink" Target="mailto:iurjevanataliya@yandex.ru" TargetMode="External"/><Relationship Id="rId4" Type="http://schemas.openxmlformats.org/officeDocument/2006/relationships/hyperlink" Target="mailto:natalia.komlewa@yandex.ru" TargetMode="External"/><Relationship Id="rId9" Type="http://schemas.openxmlformats.org/officeDocument/2006/relationships/hyperlink" Target="mailto:natalia.komlewa@yandex.ru" TargetMode="External"/><Relationship Id="rId14" Type="http://schemas.openxmlformats.org/officeDocument/2006/relationships/hyperlink" Target="https://clck.ru/SG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2020-12-05T08:27:00Z</dcterms:created>
  <dcterms:modified xsi:type="dcterms:W3CDTF">2020-12-05T08:27:00Z</dcterms:modified>
</cp:coreProperties>
</file>